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Income Aggressive Growth</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Income Aggressive Growth</w:t>
      </w:r>
      <w:r>
        <w:rPr>
          <w:rFonts w:cs="Arial"/>
          <w:sz w:val="20"/>
        </w:rPr>
        <w:t xml:space="preserve"> strategy is to maximize long-term total return while minimizing the frequency and magnitude of a 12-month decline in portfolio value in excess of </w:t>
      </w:r>
      <w:r w:rsidR="009410F3">
        <w:rPr>
          <w:rFonts w:cs="Arial"/>
          <w:sz w:val="20"/>
        </w:rPr>
        <w:t>20%</w:t>
      </w:r>
      <w:r>
        <w:rPr>
          <w:rFonts w:cs="Arial"/>
          <w:sz w:val="20"/>
        </w:rPr>
        <w:t xml:space="preserve">. Although this is the stated goal of the risk-management strategy, declines in excess of </w:t>
      </w:r>
      <w:r w:rsidR="009410F3">
        <w:rPr>
          <w:rFonts w:cs="Arial"/>
          <w:sz w:val="20"/>
        </w:rPr>
        <w:t>20%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an emphasis on growth</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Income Aggressive Growth</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Income Aggressive Growth</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Income Aggressive Growth</w:t>
      </w:r>
      <w:r>
        <w:rPr>
          <w:rFonts w:ascii="Arial" w:hAnsi="Arial" w:cs="Arial"/>
          <w:sz w:val="20"/>
          <w:szCs w:val="20"/>
        </w:rPr>
        <w:t xml:space="preserve"> portfolio allocation is a blend of </w:t>
      </w:r>
      <w:r w:rsidR="009410F3">
        <w:rPr>
          <w:rFonts w:ascii="Arial" w:hAnsi="Arial" w:cs="Arial"/>
          <w:sz w:val="20"/>
          <w:szCs w:val="20"/>
        </w:rPr>
        <w:t>20%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80%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20%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60%</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20%</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Income Aggressive Growth</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20%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25</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60%</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20%</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90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Income Aggressive Growth</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673E6"/>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81AD8"/>
    <w:rsid w:val="00A95DA1"/>
    <w:rsid w:val="00A97577"/>
    <w:rsid w:val="00AE727A"/>
    <w:rsid w:val="00B119ED"/>
    <w:rsid w:val="00B36790"/>
    <w:rsid w:val="00B3679A"/>
    <w:rsid w:val="00B4090C"/>
    <w:rsid w:val="00B5313E"/>
    <w:rsid w:val="00B705B2"/>
    <w:rsid w:val="00B932DC"/>
    <w:rsid w:val="00C12900"/>
    <w:rsid w:val="00C472DE"/>
    <w:rsid w:val="00C835AD"/>
    <w:rsid w:val="00CC3467"/>
    <w:rsid w:val="00CC5A40"/>
    <w:rsid w:val="00CC6E40"/>
    <w:rsid w:val="00CD23C8"/>
    <w:rsid w:val="00D0160C"/>
    <w:rsid w:val="00D22745"/>
    <w:rsid w:val="00D277E0"/>
    <w:rsid w:val="00D5088A"/>
    <w:rsid w:val="00D53A20"/>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